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6526" w14:textId="77777777" w:rsidR="00E54A1D" w:rsidRDefault="0021520B" w:rsidP="0021520B">
      <w:r>
        <w:t>Executive and Career Coaching webpage- 2025 copy</w:t>
      </w:r>
      <w:r w:rsidR="006203C9">
        <w:t xml:space="preserve"> </w:t>
      </w:r>
    </w:p>
    <w:p w14:paraId="2DD4BE87" w14:textId="3ABB1E18" w:rsidR="0021520B" w:rsidRDefault="0021520B" w:rsidP="0021520B">
      <w:r w:rsidRPr="0021520B">
        <w:t>https://marypendergreene.com/executive-and-career-coaching/</w:t>
      </w:r>
    </w:p>
    <w:p w14:paraId="68713262" w14:textId="77777777" w:rsidR="006203C9" w:rsidRDefault="006203C9" w:rsidP="0021520B"/>
    <w:p w14:paraId="13A6CF9A" w14:textId="64FFE1E0" w:rsidR="00C07DDD" w:rsidRDefault="0021520B" w:rsidP="0021520B">
      <w:r>
        <w:t xml:space="preserve">Our </w:t>
      </w:r>
      <w:r w:rsidR="00C07DDD">
        <w:t>Coaches</w:t>
      </w:r>
    </w:p>
    <w:p w14:paraId="584B7A55" w14:textId="4635A925" w:rsidR="00441324" w:rsidRDefault="0021520B" w:rsidP="0021520B">
      <w:r w:rsidRPr="0021520B">
        <w:t>MPG Consulting (MPGC) is a consulting group that is committed to assisting organizations foster</w:t>
      </w:r>
      <w:r>
        <w:t xml:space="preserve"> </w:t>
      </w:r>
      <w:r w:rsidRPr="0021520B">
        <w:t>a</w:t>
      </w:r>
      <w:r>
        <w:t xml:space="preserve"> </w:t>
      </w:r>
      <w:r w:rsidRPr="0021520B">
        <w:t>welcoming and respectful work atmosphere that supports all individuals in the pursuit of thei</w:t>
      </w:r>
      <w:r>
        <w:t xml:space="preserve">r </w:t>
      </w:r>
      <w:r w:rsidRPr="0021520B">
        <w:t xml:space="preserve">maximum potential and in achieving the utmost benefits for their clients. </w:t>
      </w:r>
      <w:r>
        <w:t xml:space="preserve">Our team is </w:t>
      </w:r>
      <w:r w:rsidRPr="0021520B">
        <w:t xml:space="preserve">composed of highly skilled professionals with extensive </w:t>
      </w:r>
      <w:proofErr w:type="gramStart"/>
      <w:r w:rsidRPr="0021520B">
        <w:t>experience</w:t>
      </w:r>
      <w:proofErr w:type="gramEnd"/>
      <w:r w:rsidRPr="0021520B">
        <w:t xml:space="preserve"> executive coaching, team building, and professional development experience. MPG Consulting is committed to the success of </w:t>
      </w:r>
      <w:proofErr w:type="gramStart"/>
      <w:r w:rsidRPr="0021520B">
        <w:t>each and every</w:t>
      </w:r>
      <w:proofErr w:type="gramEnd"/>
      <w:r w:rsidRPr="0021520B">
        <w:t xml:space="preserve"> client. Through our career and executive coaching services, we help stimulate thinking, frame issues, guide discussions, and ensure accountability. We take on the coaching role with the express purpose of helping others build solid, satisfying careers and promising futures.</w:t>
      </w:r>
    </w:p>
    <w:p w14:paraId="59AF8E10" w14:textId="77777777" w:rsidR="0021520B" w:rsidRDefault="0021520B" w:rsidP="0021520B"/>
    <w:p w14:paraId="2B154095" w14:textId="1ACEF015" w:rsidR="0021520B" w:rsidRDefault="0021520B" w:rsidP="0021520B">
      <w:r w:rsidRPr="0021520B">
        <w:t>Career &amp; Executive Coaching</w:t>
      </w:r>
    </w:p>
    <w:p w14:paraId="34DE3974" w14:textId="6196A9D9" w:rsidR="006203C9" w:rsidRPr="00091AA6" w:rsidRDefault="006203C9" w:rsidP="006203C9">
      <w:r w:rsidRPr="00091AA6">
        <w:t xml:space="preserve">To achieve success in today’s highly competitive world of work, executives need strategic agility and supportive resources. Our </w:t>
      </w:r>
      <w:r w:rsidR="00E54A1D">
        <w:t xml:space="preserve">career and </w:t>
      </w:r>
      <w:r w:rsidRPr="00091AA6">
        <w:t>executive coaches provide leadership development, team building, and staff development. They work with executives and leadership teams as thought partners, helping them to define goals, communicate clearly, meet challenges, navigate change, manage stress, overcome obstacles, and create a culture of high performance.</w:t>
      </w:r>
    </w:p>
    <w:p w14:paraId="19B57F68" w14:textId="5F3621CA" w:rsidR="0021520B" w:rsidRDefault="00E54A1D" w:rsidP="0021520B">
      <w:r>
        <w:t xml:space="preserve">Career and </w:t>
      </w:r>
      <w:r w:rsidR="006203C9" w:rsidRPr="00091AA6">
        <w:t xml:space="preserve">Executive coaching </w:t>
      </w:r>
      <w:proofErr w:type="gramStart"/>
      <w:r w:rsidR="006203C9" w:rsidRPr="00091AA6">
        <w:t>is</w:t>
      </w:r>
      <w:proofErr w:type="gramEnd"/>
      <w:r w:rsidR="006203C9" w:rsidRPr="00091AA6">
        <w:t xml:space="preserve"> an intentional journey that enables the client to experience a better understanding of themselves. The goal is personal and professional growth, evidenced by improved performance and decision-making, identifying and addressing blind spots, renewed perspective, stronger communications skills, and more effective leadership. Coaches offer tools and strategies across several key domains, including goal setting and accountability, setting boundaries, preventing burnout, developing self-care routines and strengthening relationships with others, including colleagues, supervisees, executive teams and boards. Our coaching principles focus on self-awareness, authenticity, integrity, efficacy and enhancing executive presence.</w:t>
      </w:r>
      <w:r w:rsidR="006203C9" w:rsidRPr="003759D8">
        <w:t xml:space="preserve"> </w:t>
      </w:r>
    </w:p>
    <w:p w14:paraId="4E0B86CA" w14:textId="77777777" w:rsidR="006203C9" w:rsidRDefault="006203C9" w:rsidP="0021520B"/>
    <w:p w14:paraId="198A8E37" w14:textId="15FA8F73" w:rsidR="0021520B" w:rsidRDefault="0021520B" w:rsidP="0021520B">
      <w:r>
        <w:t>Team Building &amp; Staff Development</w:t>
      </w:r>
    </w:p>
    <w:p w14:paraId="72CA5E94" w14:textId="5A8B704F" w:rsidR="0021520B" w:rsidRDefault="0021520B" w:rsidP="0021520B">
      <w:r w:rsidRPr="0021520B">
        <w:t>MPGC helps work groups evolve into more cohesive units, strengthening communication and</w:t>
      </w:r>
      <w:r>
        <w:t xml:space="preserve"> </w:t>
      </w:r>
      <w:r w:rsidRPr="0021520B">
        <w:t>collaboration across departments. Our approach fosters commitment and connection, ensuring</w:t>
      </w:r>
      <w:r>
        <w:t xml:space="preserve"> </w:t>
      </w:r>
      <w:r w:rsidRPr="0021520B">
        <w:t xml:space="preserve">teams work together, while enhancing trust and supporting one another, including having </w:t>
      </w:r>
      <w:r w:rsidRPr="0021520B">
        <w:lastRenderedPageBreak/>
        <w:t>respect</w:t>
      </w:r>
      <w:r>
        <w:t xml:space="preserve"> </w:t>
      </w:r>
      <w:r w:rsidRPr="0021520B">
        <w:t>for individual differences. By building bridges within organizations, we create a foundation for</w:t>
      </w:r>
      <w:r>
        <w:t xml:space="preserve"> </w:t>
      </w:r>
      <w:r w:rsidRPr="0021520B">
        <w:t>stronger connections that lead to improved team relations and overall workplace success.</w:t>
      </w:r>
    </w:p>
    <w:p w14:paraId="4177F010" w14:textId="77777777" w:rsidR="009C1673" w:rsidRPr="009C1673" w:rsidRDefault="009C1673" w:rsidP="009C1673">
      <w:r w:rsidRPr="009C1673">
        <w:rPr>
          <w:b/>
          <w:bCs/>
        </w:rPr>
        <w:t>Mary Pender Greene, LCSW-R, CGP</w:t>
      </w:r>
      <w:r w:rsidRPr="009C1673">
        <w:br/>
        <w:t>President &amp; CEO</w:t>
      </w:r>
    </w:p>
    <w:p w14:paraId="314171C0" w14:textId="77777777" w:rsidR="009C1673" w:rsidRPr="009C1673" w:rsidRDefault="009C1673" w:rsidP="009C1673">
      <w:r w:rsidRPr="009C1673">
        <w:t>Mary Pender Greene, LCSW‐R, CGP is a psychotherapist, career &amp; executive coach, trainer and consultant with a private practice in Midtown Manhattan. Mary is a thought leader in the social services industry, recognized by her peers for her wisdom, contributions, and novel ideas on coaching, mentoring, and sharing knowledge. She has more than 20 years of experience helping individuals, couples, companies and non-profit organizations.</w:t>
      </w:r>
    </w:p>
    <w:p w14:paraId="36B5A7B8" w14:textId="77777777" w:rsidR="009C1673" w:rsidRPr="009C1673" w:rsidRDefault="009C1673" w:rsidP="009C1673">
      <w:r w:rsidRPr="009C1673">
        <w:t>Mary has been instrumental in coaching and supervising many therapists in starting and building their practices. She successfully shares her unique insight and understanding of the business world to help corporate leaders navigate its complex terrain. Mary’s background also includes executive management roles at America’s largest non-profit organization, The Jewish Board of Family Services in NYC. She has given many inspiring keynotes and has been honored countless times for her professional contributions. She is frequently quoted in the press on a variety of mental health and business topics.</w:t>
      </w:r>
    </w:p>
    <w:p w14:paraId="71F016EE" w14:textId="77777777" w:rsidR="009C1673" w:rsidRPr="009C1673" w:rsidRDefault="009C1673" w:rsidP="009C1673">
      <w:r w:rsidRPr="009C1673">
        <w:t xml:space="preserve">Mary is the President &amp; CEO of MPG Consulting. She is the author of Creative </w:t>
      </w:r>
      <w:r w:rsidRPr="009C1673">
        <w:rPr>
          <w:i/>
          <w:iCs/>
        </w:rPr>
        <w:t>Mentorship and Career‐ Building Strategies: How to Build Your Virtual Personal Board of Directors</w:t>
      </w:r>
      <w:r w:rsidRPr="009C1673">
        <w:t>.</w:t>
      </w:r>
    </w:p>
    <w:p w14:paraId="22ACA78B" w14:textId="77777777" w:rsidR="009C1673" w:rsidRPr="009C1673" w:rsidRDefault="009C1673" w:rsidP="009C1673">
      <w:r w:rsidRPr="009C1673">
        <w:rPr>
          <w:b/>
          <w:bCs/>
        </w:rPr>
        <w:t>Contact:</w:t>
      </w:r>
      <w:r w:rsidRPr="009C1673">
        <w:t xml:space="preserve"> </w:t>
      </w:r>
      <w:hyperlink r:id="rId5" w:history="1">
        <w:r w:rsidRPr="009C1673">
          <w:rPr>
            <w:rStyle w:val="Hyperlink"/>
          </w:rPr>
          <w:t>Lynn@mpgconsultingnyc.com</w:t>
        </w:r>
      </w:hyperlink>
      <w:r w:rsidRPr="009C1673">
        <w:t xml:space="preserve"> • marypendergreene.com • </w:t>
      </w:r>
      <w:hyperlink r:id="rId6" w:history="1">
        <w:r w:rsidRPr="009C1673">
          <w:rPr>
            <w:rStyle w:val="Hyperlink"/>
          </w:rPr>
          <w:t>(212) 245‐2510</w:t>
        </w:r>
      </w:hyperlink>
    </w:p>
    <w:p w14:paraId="4F1DADA3" w14:textId="77777777" w:rsidR="009C1673" w:rsidRDefault="009C1673" w:rsidP="0021520B"/>
    <w:sectPr w:rsidR="009C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13EB3"/>
    <w:multiLevelType w:val="hybridMultilevel"/>
    <w:tmpl w:val="153AC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743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B"/>
    <w:rsid w:val="0021520B"/>
    <w:rsid w:val="00441324"/>
    <w:rsid w:val="006203C9"/>
    <w:rsid w:val="00961BA0"/>
    <w:rsid w:val="009C1673"/>
    <w:rsid w:val="00C07DDD"/>
    <w:rsid w:val="00CB75D1"/>
    <w:rsid w:val="00DC1FC6"/>
    <w:rsid w:val="00E029F0"/>
    <w:rsid w:val="00E54A1D"/>
    <w:rsid w:val="00FD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F641"/>
  <w15:chartTrackingRefBased/>
  <w15:docId w15:val="{475FB585-BA06-415F-B8B9-BA9E19FA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2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2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2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2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2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2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2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2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2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52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52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2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2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2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2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2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20B"/>
    <w:pPr>
      <w:spacing w:before="160"/>
      <w:jc w:val="center"/>
    </w:pPr>
    <w:rPr>
      <w:i/>
      <w:iCs/>
      <w:color w:val="404040" w:themeColor="text1" w:themeTint="BF"/>
    </w:rPr>
  </w:style>
  <w:style w:type="character" w:customStyle="1" w:styleId="QuoteChar">
    <w:name w:val="Quote Char"/>
    <w:basedOn w:val="DefaultParagraphFont"/>
    <w:link w:val="Quote"/>
    <w:uiPriority w:val="29"/>
    <w:rsid w:val="0021520B"/>
    <w:rPr>
      <w:i/>
      <w:iCs/>
      <w:color w:val="404040" w:themeColor="text1" w:themeTint="BF"/>
    </w:rPr>
  </w:style>
  <w:style w:type="paragraph" w:styleId="ListParagraph">
    <w:name w:val="List Paragraph"/>
    <w:basedOn w:val="Normal"/>
    <w:uiPriority w:val="34"/>
    <w:qFormat/>
    <w:rsid w:val="0021520B"/>
    <w:pPr>
      <w:ind w:left="720"/>
      <w:contextualSpacing/>
    </w:pPr>
  </w:style>
  <w:style w:type="character" w:styleId="IntenseEmphasis">
    <w:name w:val="Intense Emphasis"/>
    <w:basedOn w:val="DefaultParagraphFont"/>
    <w:uiPriority w:val="21"/>
    <w:qFormat/>
    <w:rsid w:val="0021520B"/>
    <w:rPr>
      <w:i/>
      <w:iCs/>
      <w:color w:val="0F4761" w:themeColor="accent1" w:themeShade="BF"/>
    </w:rPr>
  </w:style>
  <w:style w:type="paragraph" w:styleId="IntenseQuote">
    <w:name w:val="Intense Quote"/>
    <w:basedOn w:val="Normal"/>
    <w:next w:val="Normal"/>
    <w:link w:val="IntenseQuoteChar"/>
    <w:uiPriority w:val="30"/>
    <w:qFormat/>
    <w:rsid w:val="0021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20B"/>
    <w:rPr>
      <w:i/>
      <w:iCs/>
      <w:color w:val="0F4761" w:themeColor="accent1" w:themeShade="BF"/>
    </w:rPr>
  </w:style>
  <w:style w:type="character" w:styleId="IntenseReference">
    <w:name w:val="Intense Reference"/>
    <w:basedOn w:val="DefaultParagraphFont"/>
    <w:uiPriority w:val="32"/>
    <w:qFormat/>
    <w:rsid w:val="0021520B"/>
    <w:rPr>
      <w:b/>
      <w:bCs/>
      <w:smallCaps/>
      <w:color w:val="0F4761" w:themeColor="accent1" w:themeShade="BF"/>
      <w:spacing w:val="5"/>
    </w:rPr>
  </w:style>
  <w:style w:type="character" w:styleId="Hyperlink">
    <w:name w:val="Hyperlink"/>
    <w:basedOn w:val="DefaultParagraphFont"/>
    <w:uiPriority w:val="99"/>
    <w:unhideWhenUsed/>
    <w:rsid w:val="009C1673"/>
    <w:rPr>
      <w:color w:val="467886" w:themeColor="hyperlink"/>
      <w:u w:val="single"/>
    </w:rPr>
  </w:style>
  <w:style w:type="character" w:styleId="UnresolvedMention">
    <w:name w:val="Unresolved Mention"/>
    <w:basedOn w:val="DefaultParagraphFont"/>
    <w:uiPriority w:val="99"/>
    <w:semiHidden/>
    <w:unhideWhenUsed/>
    <w:rsid w:val="009C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8897">
      <w:bodyDiv w:val="1"/>
      <w:marLeft w:val="0"/>
      <w:marRight w:val="0"/>
      <w:marTop w:val="0"/>
      <w:marBottom w:val="0"/>
      <w:divBdr>
        <w:top w:val="none" w:sz="0" w:space="0" w:color="auto"/>
        <w:left w:val="none" w:sz="0" w:space="0" w:color="auto"/>
        <w:bottom w:val="none" w:sz="0" w:space="0" w:color="auto"/>
        <w:right w:val="none" w:sz="0" w:space="0" w:color="auto"/>
      </w:divBdr>
      <w:divsChild>
        <w:div w:id="284821840">
          <w:marLeft w:val="0"/>
          <w:marRight w:val="0"/>
          <w:marTop w:val="0"/>
          <w:marBottom w:val="0"/>
          <w:divBdr>
            <w:top w:val="none" w:sz="0" w:space="0" w:color="auto"/>
            <w:left w:val="none" w:sz="0" w:space="0" w:color="auto"/>
            <w:bottom w:val="none" w:sz="0" w:space="0" w:color="auto"/>
            <w:right w:val="none" w:sz="0" w:space="0" w:color="auto"/>
          </w:divBdr>
          <w:divsChild>
            <w:div w:id="630020092">
              <w:marLeft w:val="0"/>
              <w:marRight w:val="0"/>
              <w:marTop w:val="0"/>
              <w:marBottom w:val="0"/>
              <w:divBdr>
                <w:top w:val="none" w:sz="0" w:space="0" w:color="auto"/>
                <w:left w:val="none" w:sz="0" w:space="0" w:color="auto"/>
                <w:bottom w:val="none" w:sz="0" w:space="0" w:color="auto"/>
                <w:right w:val="none" w:sz="0" w:space="0" w:color="auto"/>
              </w:divBdr>
            </w:div>
          </w:divsChild>
        </w:div>
        <w:div w:id="1485463603">
          <w:marLeft w:val="0"/>
          <w:marRight w:val="0"/>
          <w:marTop w:val="0"/>
          <w:marBottom w:val="0"/>
          <w:divBdr>
            <w:top w:val="none" w:sz="0" w:space="0" w:color="auto"/>
            <w:left w:val="none" w:sz="0" w:space="0" w:color="auto"/>
            <w:bottom w:val="none" w:sz="0" w:space="0" w:color="auto"/>
            <w:right w:val="none" w:sz="0" w:space="0" w:color="auto"/>
          </w:divBdr>
          <w:divsChild>
            <w:div w:id="14858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3664">
      <w:bodyDiv w:val="1"/>
      <w:marLeft w:val="0"/>
      <w:marRight w:val="0"/>
      <w:marTop w:val="0"/>
      <w:marBottom w:val="0"/>
      <w:divBdr>
        <w:top w:val="none" w:sz="0" w:space="0" w:color="auto"/>
        <w:left w:val="none" w:sz="0" w:space="0" w:color="auto"/>
        <w:bottom w:val="none" w:sz="0" w:space="0" w:color="auto"/>
        <w:right w:val="none" w:sz="0" w:space="0" w:color="auto"/>
      </w:divBdr>
      <w:divsChild>
        <w:div w:id="709262563">
          <w:marLeft w:val="0"/>
          <w:marRight w:val="0"/>
          <w:marTop w:val="0"/>
          <w:marBottom w:val="0"/>
          <w:divBdr>
            <w:top w:val="none" w:sz="0" w:space="0" w:color="auto"/>
            <w:left w:val="none" w:sz="0" w:space="0" w:color="auto"/>
            <w:bottom w:val="none" w:sz="0" w:space="0" w:color="auto"/>
            <w:right w:val="none" w:sz="0" w:space="0" w:color="auto"/>
          </w:divBdr>
          <w:divsChild>
            <w:div w:id="522980170">
              <w:marLeft w:val="0"/>
              <w:marRight w:val="0"/>
              <w:marTop w:val="0"/>
              <w:marBottom w:val="0"/>
              <w:divBdr>
                <w:top w:val="none" w:sz="0" w:space="0" w:color="auto"/>
                <w:left w:val="none" w:sz="0" w:space="0" w:color="auto"/>
                <w:bottom w:val="none" w:sz="0" w:space="0" w:color="auto"/>
                <w:right w:val="none" w:sz="0" w:space="0" w:color="auto"/>
              </w:divBdr>
            </w:div>
          </w:divsChild>
        </w:div>
        <w:div w:id="1045787865">
          <w:marLeft w:val="0"/>
          <w:marRight w:val="0"/>
          <w:marTop w:val="0"/>
          <w:marBottom w:val="0"/>
          <w:divBdr>
            <w:top w:val="none" w:sz="0" w:space="0" w:color="auto"/>
            <w:left w:val="none" w:sz="0" w:space="0" w:color="auto"/>
            <w:bottom w:val="none" w:sz="0" w:space="0" w:color="auto"/>
            <w:right w:val="none" w:sz="0" w:space="0" w:color="auto"/>
          </w:divBdr>
          <w:divsChild>
            <w:div w:id="8181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122452510" TargetMode="External"/><Relationship Id="rId5" Type="http://schemas.openxmlformats.org/officeDocument/2006/relationships/hyperlink" Target="mailto:Lynn@mpgconsultingny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MPGC</dc:creator>
  <cp:keywords/>
  <dc:description/>
  <cp:lastModifiedBy>Lynn MPGC</cp:lastModifiedBy>
  <cp:revision>5</cp:revision>
  <dcterms:created xsi:type="dcterms:W3CDTF">2025-04-30T19:45:00Z</dcterms:created>
  <dcterms:modified xsi:type="dcterms:W3CDTF">2025-04-30T20:28:00Z</dcterms:modified>
</cp:coreProperties>
</file>